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E3" w:rsidRDefault="007E6707">
      <w:pPr>
        <w:ind w:left="284" w:right="7505"/>
        <w:jc w:val="center"/>
        <w:rPr>
          <w:rFonts w:ascii="Ubuntu" w:hAnsi="Ubuntu" w:cs="Arial"/>
          <w:b/>
          <w:color w:val="0D0D0D" w:themeColor="text1" w:themeTint="F2"/>
          <w:sz w:val="18"/>
          <w:szCs w:val="18"/>
        </w:rPr>
      </w:pPr>
      <w:r>
        <w:rPr>
          <w:rFonts w:ascii="Ubuntu" w:hAnsi="Ubuntu" w:cs="Arial"/>
          <w:b/>
          <w:color w:val="0D0D0D" w:themeColor="text1" w:themeTint="F2"/>
          <w:sz w:val="18"/>
          <w:szCs w:val="18"/>
        </w:rPr>
        <w:t xml:space="preserve">DIRECTION GÉNÉRALE </w:t>
      </w:r>
    </w:p>
    <w:p w:rsidR="004D04E3" w:rsidRDefault="007E6707">
      <w:pPr>
        <w:ind w:left="284" w:right="7505"/>
        <w:jc w:val="center"/>
        <w:rPr>
          <w:rFonts w:ascii="Ubuntu" w:hAnsi="Ubuntu" w:cs="Arial"/>
          <w:b/>
          <w:color w:val="0D0D0D" w:themeColor="text1" w:themeTint="F2"/>
          <w:sz w:val="18"/>
          <w:szCs w:val="18"/>
        </w:rPr>
      </w:pPr>
      <w:r>
        <w:rPr>
          <w:rFonts w:ascii="Ubuntu" w:hAnsi="Ubuntu" w:cs="Arial"/>
          <w:b/>
          <w:color w:val="0D0D0D" w:themeColor="text1" w:themeTint="F2"/>
          <w:sz w:val="18"/>
          <w:szCs w:val="18"/>
        </w:rPr>
        <w:t>ADJOINTE DES SERVICES A LA POPULATION</w:t>
      </w:r>
    </w:p>
    <w:p w:rsidR="004D04E3" w:rsidRDefault="007E6707">
      <w:pPr>
        <w:spacing w:before="120" w:after="120"/>
        <w:ind w:left="284" w:right="7789"/>
        <w:jc w:val="center"/>
        <w:rPr>
          <w:rFonts w:ascii="Ubuntu" w:hAnsi="Ubuntu" w:cs="Arial"/>
          <w:b/>
          <w:color w:val="0D0D0D" w:themeColor="text1" w:themeTint="F2"/>
          <w:sz w:val="16"/>
          <w:szCs w:val="16"/>
        </w:rPr>
      </w:pPr>
      <w:r>
        <w:rPr>
          <w:rFonts w:ascii="Ubuntu" w:hAnsi="Ubuntu" w:cs="Arial"/>
          <w:b/>
          <w:color w:val="0D0D0D" w:themeColor="text1" w:themeTint="F2"/>
          <w:sz w:val="16"/>
          <w:szCs w:val="16"/>
        </w:rPr>
        <w:t>Direction Enfance Jeunesse Education</w:t>
      </w:r>
    </w:p>
    <w:p w:rsidR="004D04E3" w:rsidRDefault="004D04E3">
      <w:pPr>
        <w:spacing w:after="120"/>
        <w:ind w:left="7938"/>
        <w:jc w:val="both"/>
        <w:rPr>
          <w:rFonts w:ascii="Ubuntu" w:hAnsi="Ubuntu" w:cs="Arial"/>
          <w:color w:val="0D0D0D" w:themeColor="text1" w:themeTint="F2"/>
          <w:sz w:val="22"/>
          <w:szCs w:val="22"/>
        </w:rPr>
      </w:pPr>
    </w:p>
    <w:p w:rsidR="004D04E3" w:rsidRDefault="00AD3885">
      <w:pPr>
        <w:spacing w:after="120"/>
        <w:ind w:left="142"/>
        <w:jc w:val="center"/>
        <w:rPr>
          <w:rFonts w:ascii="Ubuntu" w:hAnsi="Ubuntu" w:cs="Arial"/>
          <w:color w:val="0D0D0D" w:themeColor="text1" w:themeTint="F2"/>
          <w:sz w:val="28"/>
          <w:szCs w:val="28"/>
        </w:rPr>
      </w:pPr>
      <w:r>
        <w:rPr>
          <w:rFonts w:ascii="Ubuntu" w:hAnsi="Ubuntu" w:cs="Arial"/>
          <w:color w:val="0D0D0D" w:themeColor="text1" w:themeTint="F2"/>
          <w:sz w:val="28"/>
          <w:szCs w:val="28"/>
        </w:rPr>
        <w:t>DÉCHARGE DE RESPONSABILITÉ 2025/2026</w:t>
      </w:r>
    </w:p>
    <w:p w:rsidR="004D04E3" w:rsidRDefault="007E6707">
      <w:pPr>
        <w:spacing w:after="120"/>
        <w:ind w:left="142"/>
        <w:jc w:val="center"/>
        <w:rPr>
          <w:rFonts w:ascii="Ubuntu" w:hAnsi="Ubuntu" w:cs="Arial"/>
          <w:color w:val="0D0D0D" w:themeColor="text1" w:themeTint="F2"/>
          <w:sz w:val="28"/>
          <w:szCs w:val="28"/>
        </w:rPr>
      </w:pPr>
      <w:r>
        <w:rPr>
          <w:rFonts w:ascii="Ubuntu" w:hAnsi="Ubuntu" w:cs="Arial"/>
          <w:color w:val="0D0D0D" w:themeColor="text1" w:themeTint="F2"/>
          <w:sz w:val="28"/>
          <w:szCs w:val="28"/>
        </w:rPr>
        <w:t xml:space="preserve">Navette Forum 11-13 ans </w:t>
      </w:r>
      <w:r w:rsidR="008F121D">
        <w:rPr>
          <w:rFonts w:ascii="Ubuntu" w:hAnsi="Ubuntu" w:cs="Arial"/>
          <w:color w:val="0D0D0D" w:themeColor="text1" w:themeTint="F2"/>
          <w:sz w:val="28"/>
          <w:szCs w:val="28"/>
        </w:rPr>
        <w:t xml:space="preserve">- </w:t>
      </w:r>
      <w:r>
        <w:rPr>
          <w:rFonts w:ascii="Ubuntu" w:hAnsi="Ubuntu" w:cs="Arial"/>
          <w:color w:val="0D0D0D" w:themeColor="text1" w:themeTint="F2"/>
          <w:sz w:val="28"/>
          <w:szCs w:val="28"/>
        </w:rPr>
        <w:t>les mercredis après-midis</w:t>
      </w:r>
    </w:p>
    <w:p w:rsidR="004D04E3" w:rsidRDefault="007E6707">
      <w:pPr>
        <w:spacing w:after="120"/>
        <w:ind w:left="142"/>
        <w:jc w:val="center"/>
        <w:rPr>
          <w:rFonts w:ascii="Ubuntu" w:hAnsi="Ubuntu" w:cs="Arial"/>
          <w:color w:val="0D0D0D" w:themeColor="text1" w:themeTint="F2"/>
          <w:sz w:val="28"/>
          <w:szCs w:val="28"/>
        </w:rPr>
      </w:pPr>
      <w:r>
        <w:rPr>
          <w:rFonts w:ascii="Ubuntu" w:hAnsi="Ubuntu" w:cs="Arial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45720</wp:posOffset>
                </wp:positionV>
                <wp:extent cx="5744210" cy="19685"/>
                <wp:effectExtent l="38100" t="38100" r="66675" b="95250"/>
                <wp:wrapNone/>
                <wp:docPr id="1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440" cy="1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7pt,2.9pt" to="483.9pt,4.35pt" ID="Connecteur droit 13" stroked="t" style="position:absolute;flip:y">
                <v:stroke color="black" weight="25560" joinstyle="round" endcap="flat"/>
                <v:fill o:detectmouseclick="t" on="false"/>
                <v:shadow on="t" obscured="f" color="black"/>
              </v:line>
            </w:pict>
          </mc:Fallback>
        </mc:AlternateContent>
      </w:r>
    </w:p>
    <w:p w:rsidR="004D04E3" w:rsidRDefault="004D04E3">
      <w:pPr>
        <w:spacing w:after="120"/>
        <w:ind w:left="142"/>
        <w:jc w:val="center"/>
        <w:rPr>
          <w:rFonts w:ascii="Ubuntu" w:hAnsi="Ubuntu" w:cs="Arial"/>
          <w:color w:val="0D0D0D" w:themeColor="text1" w:themeTint="F2"/>
          <w:sz w:val="28"/>
          <w:szCs w:val="28"/>
        </w:rPr>
      </w:pPr>
    </w:p>
    <w:p w:rsidR="004D04E3" w:rsidRDefault="007E6707">
      <w:pPr>
        <w:spacing w:after="160" w:line="259" w:lineRule="auto"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rFonts w:ascii="Ubuntu" w:eastAsia="Calibri" w:hAnsi="Ubuntu" w:cs="Times New Roman"/>
          <w:sz w:val="22"/>
          <w:szCs w:val="22"/>
          <w:lang w:eastAsia="en-US"/>
        </w:rPr>
        <w:t>Je soussigné(e) ………………………………………… mère/père/ responsable légal de l’enfant ……………………………….. inscrit les mercredis après-midi sur la structure d’accueil le Forum autorise mon enfant</w:t>
      </w:r>
      <w:r w:rsidR="008F121D">
        <w:rPr>
          <w:rFonts w:ascii="Ubuntu" w:eastAsia="Calibri" w:hAnsi="Ubuntu" w:cs="Times New Roman"/>
          <w:sz w:val="22"/>
          <w:szCs w:val="22"/>
          <w:lang w:eastAsia="en-US"/>
        </w:rPr>
        <w:t xml:space="preserve"> à</w:t>
      </w:r>
      <w:r>
        <w:rPr>
          <w:rFonts w:ascii="Ubuntu" w:eastAsia="Calibri" w:hAnsi="Ubuntu" w:cs="Times New Roman"/>
          <w:sz w:val="22"/>
          <w:szCs w:val="22"/>
          <w:lang w:eastAsia="en-US"/>
        </w:rPr>
        <w:t> :</w:t>
      </w:r>
    </w:p>
    <w:p w:rsidR="004D04E3" w:rsidRDefault="004D04E3">
      <w:pPr>
        <w:spacing w:after="160" w:line="259" w:lineRule="auto"/>
        <w:rPr>
          <w:rFonts w:ascii="Ubuntu" w:eastAsia="Calibri" w:hAnsi="Ubuntu" w:cs="Times New Roman"/>
          <w:sz w:val="22"/>
          <w:szCs w:val="22"/>
          <w:lang w:eastAsia="en-US"/>
        </w:rPr>
      </w:pPr>
    </w:p>
    <w:p w:rsidR="00280C98" w:rsidRDefault="00280C98">
      <w:pPr>
        <w:spacing w:after="160" w:line="259" w:lineRule="auto"/>
        <w:rPr>
          <w:rFonts w:ascii="Ubuntu" w:eastAsia="Calibri" w:hAnsi="Ubuntu" w:cs="Times New Roman"/>
          <w:sz w:val="22"/>
          <w:szCs w:val="22"/>
          <w:lang w:eastAsia="en-US"/>
        </w:rPr>
      </w:pPr>
    </w:p>
    <w:p w:rsidR="004D04E3" w:rsidRDefault="007403FF">
      <w:pPr>
        <w:spacing w:after="160" w:line="259" w:lineRule="auto"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  <w:r w:rsidRPr="007403FF">
        <w:rPr>
          <w:rFonts w:ascii="Ubuntu" w:eastAsia="Calibri" w:hAnsi="Ubuntu" w:cs="Times New Roman"/>
          <w:b/>
          <w:sz w:val="22"/>
          <w:szCs w:val="22"/>
          <w:lang w:eastAsia="en-US"/>
        </w:rPr>
        <w:t>Départ</w:t>
      </w:r>
      <w:r>
        <w:rPr>
          <w:rFonts w:ascii="Ubuntu" w:eastAsia="Calibri" w:hAnsi="Ubuntu" w:cs="Times New Roman"/>
          <w:sz w:val="22"/>
          <w:szCs w:val="22"/>
          <w:lang w:eastAsia="en-US"/>
        </w:rPr>
        <w:t xml:space="preserve"> : 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 xml:space="preserve">prendre la navette de  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ab/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ab/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ab/>
      </w:r>
      <w:r>
        <w:rPr>
          <w:rFonts w:ascii="Ubuntu" w:eastAsia="Calibri" w:hAnsi="Ubuntu" w:cs="Times New Roman"/>
          <w:sz w:val="22"/>
          <w:szCs w:val="22"/>
          <w:lang w:eastAsia="en-US"/>
        </w:rPr>
        <w:tab/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>(Entre 12h et 12h30)</w:t>
      </w:r>
    </w:p>
    <w:p w:rsidR="004D04E3" w:rsidRDefault="007E670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7FA6491">
                <wp:simplePos x="0" y="0"/>
                <wp:positionH relativeFrom="column">
                  <wp:posOffset>4695190</wp:posOffset>
                </wp:positionH>
                <wp:positionV relativeFrom="paragraph">
                  <wp:posOffset>34290</wp:posOffset>
                </wp:positionV>
                <wp:extent cx="136525" cy="177800"/>
                <wp:effectExtent l="0" t="0" r="16510" b="13335"/>
                <wp:wrapNone/>
                <wp:docPr id="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77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stroked="t" style="position:absolute;margin-left:369.7pt;margin-top:2.7pt;width:10.65pt;height:13.9pt" wp14:anchorId="47FA6491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Ubuntu" w:eastAsia="Calibri" w:hAnsi="Ubuntu" w:cs="Times New Roman"/>
          <w:sz w:val="22"/>
          <w:szCs w:val="22"/>
          <w:lang w:eastAsia="en-US"/>
        </w:rPr>
        <w:t>Parking du collège Montesquieu</w:t>
      </w:r>
      <w:r>
        <w:rPr>
          <w:rFonts w:ascii="Ubuntu" w:eastAsia="Calibri" w:hAnsi="Ubuntu" w:cs="Times New Roman"/>
          <w:sz w:val="22"/>
          <w:szCs w:val="22"/>
          <w:lang w:eastAsia="en-US"/>
        </w:rPr>
        <w:tab/>
      </w:r>
      <w:r>
        <w:rPr>
          <w:rFonts w:ascii="Ubuntu" w:eastAsia="Calibri" w:hAnsi="Ubuntu" w:cs="Times New Roman"/>
          <w:sz w:val="22"/>
          <w:szCs w:val="22"/>
          <w:lang w:eastAsia="en-US"/>
        </w:rPr>
        <w:br/>
      </w:r>
    </w:p>
    <w:p w:rsidR="004D04E3" w:rsidRDefault="007E6707">
      <w:pPr>
        <w:numPr>
          <w:ilvl w:val="0"/>
          <w:numId w:val="1"/>
        </w:numPr>
        <w:spacing w:after="160" w:line="259" w:lineRule="auto"/>
        <w:contextualSpacing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8B36B99">
                <wp:simplePos x="0" y="0"/>
                <wp:positionH relativeFrom="column">
                  <wp:posOffset>4695825</wp:posOffset>
                </wp:positionH>
                <wp:positionV relativeFrom="paragraph">
                  <wp:posOffset>17145</wp:posOffset>
                </wp:positionV>
                <wp:extent cx="136525" cy="177800"/>
                <wp:effectExtent l="0" t="0" r="16510" b="13335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77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stroked="t" style="position:absolute;margin-left:369.75pt;margin-top:1.35pt;width:10.65pt;height:13.9pt" wp14:anchorId="58B36B99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4655E02">
                <wp:simplePos x="0" y="0"/>
                <wp:positionH relativeFrom="column">
                  <wp:posOffset>4695190</wp:posOffset>
                </wp:positionH>
                <wp:positionV relativeFrom="paragraph">
                  <wp:posOffset>355600</wp:posOffset>
                </wp:positionV>
                <wp:extent cx="136525" cy="177800"/>
                <wp:effectExtent l="0" t="0" r="16510" b="13335"/>
                <wp:wrapNone/>
                <wp:docPr id="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77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stroked="t" style="position:absolute;margin-left:369.7pt;margin-top:28pt;width:10.65pt;height:13.9pt" wp14:anchorId="14655E02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Ubuntu" w:eastAsia="Calibri" w:hAnsi="Ubuntu" w:cs="Times New Roman"/>
          <w:sz w:val="22"/>
          <w:szCs w:val="22"/>
          <w:lang w:eastAsia="en-US"/>
        </w:rPr>
        <w:t>Arrêt de bus « Parc de la Révolution »</w:t>
      </w:r>
      <w:bookmarkStart w:id="0" w:name="_GoBack"/>
      <w:bookmarkEnd w:id="0"/>
      <w:r>
        <w:rPr>
          <w:rFonts w:ascii="Ubuntu" w:eastAsia="Calibri" w:hAnsi="Ubuntu" w:cs="Times New Roman"/>
          <w:sz w:val="22"/>
          <w:szCs w:val="22"/>
          <w:lang w:eastAsia="en-US"/>
        </w:rPr>
        <w:br/>
      </w:r>
    </w:p>
    <w:p w:rsidR="004D04E3" w:rsidRDefault="007E6707">
      <w:pPr>
        <w:numPr>
          <w:ilvl w:val="0"/>
          <w:numId w:val="1"/>
        </w:numPr>
        <w:spacing w:after="160" w:line="259" w:lineRule="auto"/>
        <w:contextualSpacing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rFonts w:ascii="Ubuntu" w:eastAsia="Calibri" w:hAnsi="Ubuntu" w:cs="Times New Roman"/>
          <w:sz w:val="22"/>
          <w:szCs w:val="22"/>
          <w:lang w:eastAsia="en-US"/>
        </w:rPr>
        <w:t>Devant la « Maison des services »</w:t>
      </w:r>
      <w:r>
        <w:rPr>
          <w:rFonts w:ascii="Ubuntu" w:eastAsia="Calibri" w:hAnsi="Ubuntu" w:cs="Times New Roman"/>
          <w:sz w:val="22"/>
          <w:szCs w:val="22"/>
          <w:lang w:eastAsia="en-US"/>
        </w:rPr>
        <w:br/>
        <w:t xml:space="preserve">                                    </w:t>
      </w:r>
    </w:p>
    <w:p w:rsidR="004D04E3" w:rsidRDefault="007403FF">
      <w:pPr>
        <w:spacing w:after="160" w:line="259" w:lineRule="auto"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  <w:r w:rsidRPr="007403FF">
        <w:rPr>
          <w:rFonts w:ascii="Ubuntu" w:eastAsia="Calibri" w:hAnsi="Ubuntu" w:cs="Times New Roman"/>
          <w:b/>
          <w:sz w:val="22"/>
          <w:szCs w:val="22"/>
          <w:lang w:eastAsia="en-US"/>
        </w:rPr>
        <w:t>Retour</w:t>
      </w:r>
      <w:r>
        <w:rPr>
          <w:rFonts w:ascii="Ubuntu" w:eastAsia="Calibri" w:hAnsi="Ubuntu" w:cs="Times New Roman"/>
          <w:sz w:val="22"/>
          <w:szCs w:val="22"/>
          <w:lang w:eastAsia="en-US"/>
        </w:rPr>
        <w:t xml:space="preserve"> : 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 xml:space="preserve">être </w:t>
      </w:r>
      <w:r>
        <w:rPr>
          <w:rFonts w:ascii="Ubuntu" w:eastAsia="Calibri" w:hAnsi="Ubuntu" w:cs="Times New Roman"/>
          <w:sz w:val="22"/>
          <w:szCs w:val="22"/>
          <w:lang w:eastAsia="en-US"/>
        </w:rPr>
        <w:t>déposé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 xml:space="preserve"> au point </w:t>
      </w:r>
      <w:r>
        <w:rPr>
          <w:rFonts w:ascii="Ubuntu" w:eastAsia="Calibri" w:hAnsi="Ubuntu" w:cs="Times New Roman"/>
          <w:sz w:val="22"/>
          <w:szCs w:val="22"/>
          <w:lang w:eastAsia="en-US"/>
        </w:rPr>
        <w:t>n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>avette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ab/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ab/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ab/>
        <w:t>(Entre 17h et 17h30)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ab/>
      </w:r>
    </w:p>
    <w:p w:rsidR="004D04E3" w:rsidRDefault="007E670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5A418FF">
                <wp:simplePos x="0" y="0"/>
                <wp:positionH relativeFrom="column">
                  <wp:posOffset>4695190</wp:posOffset>
                </wp:positionH>
                <wp:positionV relativeFrom="paragraph">
                  <wp:posOffset>34290</wp:posOffset>
                </wp:positionV>
                <wp:extent cx="136525" cy="177800"/>
                <wp:effectExtent l="0" t="0" r="16510" b="1333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77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369.7pt;margin-top:2.7pt;width:10.65pt;height:13.9pt" wp14:anchorId="35A418FF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Ubuntu" w:eastAsia="Calibri" w:hAnsi="Ubuntu" w:cs="Times New Roman"/>
          <w:sz w:val="22"/>
          <w:szCs w:val="22"/>
          <w:lang w:eastAsia="en-US"/>
        </w:rPr>
        <w:t>Parking du collège Montesquieu</w:t>
      </w:r>
      <w:r>
        <w:rPr>
          <w:rFonts w:ascii="Ubuntu" w:eastAsia="Calibri" w:hAnsi="Ubuntu" w:cs="Times New Roman"/>
          <w:sz w:val="22"/>
          <w:szCs w:val="22"/>
          <w:lang w:eastAsia="en-US"/>
        </w:rPr>
        <w:tab/>
      </w:r>
      <w:r>
        <w:rPr>
          <w:rFonts w:ascii="Ubuntu" w:eastAsia="Calibri" w:hAnsi="Ubuntu" w:cs="Times New Roman"/>
          <w:sz w:val="22"/>
          <w:szCs w:val="22"/>
          <w:lang w:eastAsia="en-US"/>
        </w:rPr>
        <w:br/>
      </w:r>
    </w:p>
    <w:p w:rsidR="004D04E3" w:rsidRDefault="007E6707">
      <w:pPr>
        <w:numPr>
          <w:ilvl w:val="0"/>
          <w:numId w:val="1"/>
        </w:numPr>
        <w:spacing w:after="160" w:line="259" w:lineRule="auto"/>
        <w:contextualSpacing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3A9B407">
                <wp:simplePos x="0" y="0"/>
                <wp:positionH relativeFrom="column">
                  <wp:posOffset>4695825</wp:posOffset>
                </wp:positionH>
                <wp:positionV relativeFrom="paragraph">
                  <wp:posOffset>17145</wp:posOffset>
                </wp:positionV>
                <wp:extent cx="136525" cy="177800"/>
                <wp:effectExtent l="0" t="0" r="16510" b="13335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77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stroked="t" style="position:absolute;margin-left:369.75pt;margin-top:1.35pt;width:10.65pt;height:13.9pt" wp14:anchorId="33A9B407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38F76BE5">
                <wp:simplePos x="0" y="0"/>
                <wp:positionH relativeFrom="column">
                  <wp:posOffset>4695190</wp:posOffset>
                </wp:positionH>
                <wp:positionV relativeFrom="paragraph">
                  <wp:posOffset>355600</wp:posOffset>
                </wp:positionV>
                <wp:extent cx="136525" cy="177800"/>
                <wp:effectExtent l="0" t="0" r="16510" b="13335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77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369.7pt;margin-top:28pt;width:10.65pt;height:13.9pt" wp14:anchorId="38F76BE5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Ubuntu" w:eastAsia="Calibri" w:hAnsi="Ubuntu" w:cs="Times New Roman"/>
          <w:sz w:val="22"/>
          <w:szCs w:val="22"/>
          <w:lang w:eastAsia="en-US"/>
        </w:rPr>
        <w:t xml:space="preserve">Arrêt de bus </w:t>
      </w:r>
      <w:r w:rsidR="00914791">
        <w:rPr>
          <w:rFonts w:ascii="Ubuntu" w:eastAsia="Calibri" w:hAnsi="Ubuntu" w:cs="Times New Roman"/>
          <w:sz w:val="22"/>
          <w:szCs w:val="22"/>
          <w:lang w:eastAsia="en-US"/>
        </w:rPr>
        <w:t xml:space="preserve">de l’Europe </w:t>
      </w:r>
      <w:proofErr w:type="gramStart"/>
      <w:r w:rsidR="00914791">
        <w:rPr>
          <w:rFonts w:ascii="Ubuntu" w:eastAsia="Calibri" w:hAnsi="Ubuntu" w:cs="Times New Roman"/>
          <w:sz w:val="22"/>
          <w:szCs w:val="22"/>
          <w:lang w:eastAsia="en-US"/>
        </w:rPr>
        <w:t>( proche</w:t>
      </w:r>
      <w:proofErr w:type="gramEnd"/>
      <w:r>
        <w:rPr>
          <w:rFonts w:ascii="Ubuntu" w:eastAsia="Calibri" w:hAnsi="Ubuntu" w:cs="Times New Roman"/>
          <w:sz w:val="22"/>
          <w:szCs w:val="22"/>
          <w:lang w:eastAsia="en-US"/>
        </w:rPr>
        <w:t> Parc de la Révolution</w:t>
      </w:r>
      <w:r w:rsidR="00914791">
        <w:rPr>
          <w:rFonts w:ascii="Ubuntu" w:eastAsia="Calibri" w:hAnsi="Ubuntu" w:cs="Times New Roman"/>
          <w:sz w:val="22"/>
          <w:szCs w:val="22"/>
          <w:lang w:eastAsia="en-US"/>
        </w:rPr>
        <w:t>)</w:t>
      </w:r>
      <w:r>
        <w:rPr>
          <w:rFonts w:ascii="Ubuntu" w:eastAsia="Calibri" w:hAnsi="Ubuntu" w:cs="Times New Roman"/>
          <w:sz w:val="22"/>
          <w:szCs w:val="22"/>
          <w:lang w:eastAsia="en-US"/>
        </w:rPr>
        <w:t> »</w:t>
      </w:r>
      <w:r>
        <w:rPr>
          <w:rFonts w:ascii="Ubuntu" w:eastAsia="Calibri" w:hAnsi="Ubuntu" w:cs="Times New Roman"/>
          <w:sz w:val="22"/>
          <w:szCs w:val="22"/>
          <w:lang w:eastAsia="en-US"/>
        </w:rPr>
        <w:br/>
      </w:r>
    </w:p>
    <w:p w:rsidR="004D04E3" w:rsidRDefault="007E670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rFonts w:ascii="Ubuntu" w:eastAsia="Calibri" w:hAnsi="Ubuntu" w:cs="Times New Roman"/>
          <w:sz w:val="22"/>
          <w:szCs w:val="22"/>
          <w:lang w:eastAsia="en-US"/>
        </w:rPr>
        <w:t>Devant la « Maison des services »</w:t>
      </w:r>
    </w:p>
    <w:p w:rsidR="004D04E3" w:rsidRDefault="004D04E3">
      <w:pPr>
        <w:spacing w:after="160" w:line="259" w:lineRule="auto"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</w:p>
    <w:p w:rsidR="004D04E3" w:rsidRDefault="00802076">
      <w:pPr>
        <w:spacing w:after="160" w:line="259" w:lineRule="auto"/>
        <w:ind w:right="707"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rFonts w:ascii="Ubuntu" w:eastAsia="Calibri" w:hAnsi="Ubuntu" w:cs="Times New Roman"/>
          <w:sz w:val="22"/>
          <w:szCs w:val="22"/>
          <w:lang w:eastAsia="en-US"/>
        </w:rPr>
        <w:t>J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 xml:space="preserve">e reconnais avoir été informé que mon enfant sera sous mon entière responsabilité et que la structure d’accueil décline toute responsabilité dès lors que mon enfant </w:t>
      </w:r>
      <w:r>
        <w:rPr>
          <w:rFonts w:ascii="Ubuntu" w:eastAsia="Calibri" w:hAnsi="Ubuntu" w:cs="Times New Roman"/>
          <w:sz w:val="22"/>
          <w:szCs w:val="22"/>
          <w:lang w:eastAsia="en-US"/>
        </w:rPr>
        <w:t>sera seul au point navette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 xml:space="preserve"> </w:t>
      </w:r>
      <w:r w:rsidR="008F121D">
        <w:rPr>
          <w:rFonts w:ascii="Ubuntu" w:eastAsia="Calibri" w:hAnsi="Ubuntu" w:cs="Times New Roman"/>
          <w:sz w:val="22"/>
          <w:szCs w:val="22"/>
          <w:lang w:eastAsia="en-US"/>
        </w:rPr>
        <w:t xml:space="preserve">avant et </w:t>
      </w:r>
      <w:r w:rsidR="007403FF">
        <w:rPr>
          <w:rFonts w:ascii="Ubuntu" w:eastAsia="Calibri" w:hAnsi="Ubuntu" w:cs="Times New Roman"/>
          <w:sz w:val="22"/>
          <w:szCs w:val="22"/>
          <w:lang w:eastAsia="en-US"/>
        </w:rPr>
        <w:t>entre 12h-12h30 et</w:t>
      </w:r>
      <w:r>
        <w:rPr>
          <w:rFonts w:ascii="Ubuntu" w:eastAsia="Calibri" w:hAnsi="Ubuntu" w:cs="Times New Roman"/>
          <w:sz w:val="22"/>
          <w:szCs w:val="22"/>
          <w:lang w:eastAsia="en-US"/>
        </w:rPr>
        <w:t xml:space="preserve"> </w:t>
      </w:r>
      <w:r w:rsidR="007E6707">
        <w:rPr>
          <w:rFonts w:ascii="Ubuntu" w:eastAsia="Calibri" w:hAnsi="Ubuntu" w:cs="Times New Roman"/>
          <w:sz w:val="22"/>
          <w:szCs w:val="22"/>
          <w:lang w:eastAsia="en-US"/>
        </w:rPr>
        <w:t>17h</w:t>
      </w:r>
      <w:r w:rsidR="007403FF">
        <w:rPr>
          <w:rFonts w:ascii="Ubuntu" w:eastAsia="Calibri" w:hAnsi="Ubuntu" w:cs="Times New Roman"/>
          <w:sz w:val="22"/>
          <w:szCs w:val="22"/>
          <w:lang w:eastAsia="en-US"/>
        </w:rPr>
        <w:t>-</w:t>
      </w:r>
      <w:r>
        <w:rPr>
          <w:rFonts w:ascii="Ubuntu" w:eastAsia="Calibri" w:hAnsi="Ubuntu" w:cs="Times New Roman"/>
          <w:sz w:val="22"/>
          <w:szCs w:val="22"/>
          <w:lang w:eastAsia="en-US"/>
        </w:rPr>
        <w:t>17h30.</w:t>
      </w:r>
    </w:p>
    <w:p w:rsidR="004D04E3" w:rsidRDefault="004D04E3">
      <w:pPr>
        <w:spacing w:after="160" w:line="259" w:lineRule="auto"/>
        <w:rPr>
          <w:rFonts w:ascii="Ubuntu" w:eastAsia="Calibri" w:hAnsi="Ubuntu" w:cs="Times New Roman"/>
          <w:sz w:val="22"/>
          <w:szCs w:val="22"/>
          <w:lang w:eastAsia="en-US"/>
        </w:rPr>
      </w:pPr>
    </w:p>
    <w:p w:rsidR="00280C98" w:rsidRDefault="00280C98">
      <w:pPr>
        <w:spacing w:after="160" w:line="259" w:lineRule="auto"/>
        <w:rPr>
          <w:rFonts w:ascii="Ubuntu" w:eastAsia="Calibri" w:hAnsi="Ubuntu" w:cs="Times New Roman"/>
          <w:sz w:val="22"/>
          <w:szCs w:val="22"/>
          <w:lang w:eastAsia="en-US"/>
        </w:rPr>
      </w:pPr>
    </w:p>
    <w:p w:rsidR="004D04E3" w:rsidRDefault="007E6707">
      <w:pPr>
        <w:spacing w:after="160" w:line="259" w:lineRule="auto"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rFonts w:ascii="Ubuntu" w:eastAsia="Calibri" w:hAnsi="Ubuntu" w:cs="Times New Roman"/>
          <w:sz w:val="22"/>
          <w:szCs w:val="22"/>
          <w:lang w:eastAsia="en-US"/>
        </w:rPr>
        <w:t>Fait à .....................................</w:t>
      </w:r>
    </w:p>
    <w:p w:rsidR="004D04E3" w:rsidRDefault="007E6707">
      <w:pPr>
        <w:spacing w:after="160" w:line="259" w:lineRule="auto"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rFonts w:ascii="Ubuntu" w:eastAsia="Calibri" w:hAnsi="Ubuntu" w:cs="Times New Roman"/>
          <w:sz w:val="22"/>
          <w:szCs w:val="22"/>
          <w:lang w:eastAsia="en-US"/>
        </w:rPr>
        <w:t>Le ...........................................</w:t>
      </w:r>
    </w:p>
    <w:p w:rsidR="004D04E3" w:rsidRDefault="007E6707">
      <w:pPr>
        <w:spacing w:after="160" w:line="259" w:lineRule="auto"/>
        <w:jc w:val="both"/>
        <w:rPr>
          <w:rFonts w:ascii="Ubuntu" w:eastAsia="Calibri" w:hAnsi="Ubuntu" w:cs="Times New Roman"/>
          <w:sz w:val="22"/>
          <w:szCs w:val="22"/>
          <w:lang w:eastAsia="en-US"/>
        </w:rPr>
      </w:pPr>
      <w:r>
        <w:rPr>
          <w:rFonts w:ascii="Ubuntu" w:eastAsia="Calibri" w:hAnsi="Ubuntu" w:cs="Times New Roman"/>
          <w:sz w:val="22"/>
          <w:szCs w:val="22"/>
          <w:lang w:eastAsia="en-US"/>
        </w:rPr>
        <w:t>Signature des parents avec la mention « lu et approuvé »</w:t>
      </w:r>
    </w:p>
    <w:p w:rsidR="004D04E3" w:rsidRDefault="004D04E3">
      <w:pPr>
        <w:spacing w:after="120"/>
        <w:ind w:left="142"/>
        <w:jc w:val="both"/>
        <w:rPr>
          <w:rFonts w:ascii="Ubuntu" w:hAnsi="Ubuntu" w:cs="Arial"/>
          <w:color w:val="0D0D0D" w:themeColor="text1" w:themeTint="F2"/>
          <w:sz w:val="22"/>
          <w:szCs w:val="22"/>
        </w:rPr>
      </w:pPr>
    </w:p>
    <w:p w:rsidR="004D04E3" w:rsidRDefault="004D04E3" w:rsidP="009B02F3">
      <w:pPr>
        <w:spacing w:after="120"/>
        <w:jc w:val="both"/>
        <w:rPr>
          <w:rFonts w:ascii="Ubuntu" w:hAnsi="Ubuntu" w:cs="Arial"/>
          <w:color w:val="0D0D0D" w:themeColor="text1" w:themeTint="F2"/>
          <w:sz w:val="22"/>
          <w:szCs w:val="22"/>
        </w:rPr>
      </w:pPr>
    </w:p>
    <w:sectPr w:rsidR="004D04E3">
      <w:headerReference w:type="default" r:id="rId8"/>
      <w:footerReference w:type="even" r:id="rId9"/>
      <w:footerReference w:type="default" r:id="rId10"/>
      <w:pgSz w:w="11906" w:h="16838"/>
      <w:pgMar w:top="341" w:right="0" w:bottom="341" w:left="851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23" w:rsidRDefault="00B73B23">
      <w:r>
        <w:separator/>
      </w:r>
    </w:p>
  </w:endnote>
  <w:endnote w:type="continuationSeparator" w:id="0">
    <w:p w:rsidR="00B73B23" w:rsidRDefault="00B7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charset w:val="00"/>
    <w:family w:val="roman"/>
    <w:pitch w:val="variable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422125"/>
      <w:docPartObj>
        <w:docPartGallery w:val="Page Numbers (Bottom of Page)"/>
        <w:docPartUnique/>
      </w:docPartObj>
    </w:sdtPr>
    <w:sdtEndPr/>
    <w:sdtContent>
      <w:p w:rsidR="004D04E3" w:rsidRDefault="007E6707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B02F3">
          <w:rPr>
            <w:noProof/>
          </w:rPr>
          <w:t>2</w:t>
        </w:r>
        <w:r>
          <w:fldChar w:fldCharType="end"/>
        </w:r>
      </w:p>
    </w:sdtContent>
  </w:sdt>
  <w:p w:rsidR="004D04E3" w:rsidRDefault="004D04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599413"/>
      <w:docPartObj>
        <w:docPartGallery w:val="Page Numbers (Bottom of Page)"/>
        <w:docPartUnique/>
      </w:docPartObj>
    </w:sdtPr>
    <w:sdtEndPr/>
    <w:sdtContent>
      <w:p w:rsidR="004D04E3" w:rsidRDefault="00914791">
        <w:pPr>
          <w:pStyle w:val="Pieddepage"/>
          <w:jc w:val="right"/>
        </w:pPr>
      </w:p>
    </w:sdtContent>
  </w:sdt>
  <w:p w:rsidR="004D04E3" w:rsidRDefault="004D04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23" w:rsidRDefault="00B73B23">
      <w:r>
        <w:separator/>
      </w:r>
    </w:p>
  </w:footnote>
  <w:footnote w:type="continuationSeparator" w:id="0">
    <w:p w:rsidR="00B73B23" w:rsidRDefault="00B7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E3" w:rsidRDefault="007E6707">
    <w:pPr>
      <w:pStyle w:val="En-tte"/>
      <w:ind w:left="2835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154940</wp:posOffset>
          </wp:positionV>
          <wp:extent cx="1497965" cy="9144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04E3" w:rsidRDefault="004D04E3">
    <w:pPr>
      <w:pStyle w:val="En-tte"/>
      <w:ind w:left="2835"/>
    </w:pPr>
  </w:p>
  <w:p w:rsidR="004D04E3" w:rsidRDefault="004D04E3">
    <w:pPr>
      <w:pStyle w:val="En-tte"/>
      <w:ind w:left="2835"/>
    </w:pPr>
  </w:p>
  <w:p w:rsidR="004D04E3" w:rsidRDefault="004D04E3">
    <w:pPr>
      <w:pStyle w:val="En-tte"/>
      <w:spacing w:line="480" w:lineRule="auto"/>
      <w:ind w:left="2835"/>
      <w:jc w:val="right"/>
      <w:rPr>
        <w:rFonts w:ascii="Arial" w:hAnsi="Arial" w:cs="Arial"/>
        <w:b/>
        <w:color w:val="0A5797"/>
        <w:sz w:val="28"/>
        <w:szCs w:val="28"/>
      </w:rPr>
    </w:pPr>
  </w:p>
  <w:p w:rsidR="004D04E3" w:rsidRDefault="004D04E3">
    <w:pPr>
      <w:pStyle w:val="En-tte"/>
      <w:ind w:left="28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1242B"/>
    <w:multiLevelType w:val="multilevel"/>
    <w:tmpl w:val="9014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257CCF"/>
    <w:multiLevelType w:val="multilevel"/>
    <w:tmpl w:val="BB1A5328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E3"/>
    <w:rsid w:val="001E6AAF"/>
    <w:rsid w:val="00280C98"/>
    <w:rsid w:val="004D04E3"/>
    <w:rsid w:val="0068447E"/>
    <w:rsid w:val="007403FF"/>
    <w:rsid w:val="007E6707"/>
    <w:rsid w:val="00802076"/>
    <w:rsid w:val="008F121D"/>
    <w:rsid w:val="00914791"/>
    <w:rsid w:val="009161DD"/>
    <w:rsid w:val="009B02F3"/>
    <w:rsid w:val="00AD3885"/>
    <w:rsid w:val="00B73B23"/>
    <w:rsid w:val="00D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0AFCB-530E-40EA-9DDC-C12A406C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785"/>
  </w:style>
  <w:style w:type="paragraph" w:styleId="Titre2">
    <w:name w:val="heading 2"/>
    <w:basedOn w:val="Normal"/>
    <w:link w:val="Titre2Car"/>
    <w:uiPriority w:val="9"/>
    <w:qFormat/>
    <w:rsid w:val="004061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A6ABB"/>
  </w:style>
  <w:style w:type="character" w:customStyle="1" w:styleId="PieddepageCar">
    <w:name w:val="Pied de page Car"/>
    <w:basedOn w:val="Policepardfaut"/>
    <w:link w:val="Pieddepage"/>
    <w:uiPriority w:val="99"/>
    <w:qFormat/>
    <w:rsid w:val="005A6ABB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A6ABB"/>
    <w:rPr>
      <w:rFonts w:ascii="Lucida Grande" w:hAnsi="Lucida Grande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614635"/>
    <w:rPr>
      <w:color w:val="0000FF" w:themeColor="hyperlink"/>
      <w:u w:val="single"/>
    </w:rPr>
  </w:style>
  <w:style w:type="character" w:styleId="Numrodeligne">
    <w:name w:val="line number"/>
    <w:basedOn w:val="Policepardfaut"/>
    <w:uiPriority w:val="99"/>
    <w:semiHidden/>
    <w:unhideWhenUsed/>
    <w:qFormat/>
    <w:rsid w:val="00DD30C3"/>
  </w:style>
  <w:style w:type="character" w:styleId="Marquedecommentaire">
    <w:name w:val="annotation reference"/>
    <w:basedOn w:val="Policepardfaut"/>
    <w:uiPriority w:val="99"/>
    <w:semiHidden/>
    <w:unhideWhenUsed/>
    <w:qFormat/>
    <w:rsid w:val="00AB5B2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B5B2D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B5B2D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qFormat/>
    <w:rsid w:val="004061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4B1F8C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5A6A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A6A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A6ABB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qFormat/>
    <w:rsid w:val="00F22515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phedeliste">
    <w:name w:val="List Paragraph"/>
    <w:basedOn w:val="Normal"/>
    <w:uiPriority w:val="34"/>
    <w:qFormat/>
    <w:rsid w:val="00276E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526EE5"/>
    <w:rPr>
      <w:rFonts w:ascii="Times New Roman" w:eastAsiaTheme="minorHAnsi" w:hAnsi="Times New Roman" w:cs="Times New Roman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B5B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B5B2D"/>
    <w:rPr>
      <w:b/>
      <w:bCs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D03E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CE93-98CF-46DC-8E7E-82A0E4A1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Narbonne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LACOSTE</dc:creator>
  <dc:description/>
  <cp:lastModifiedBy>CARBONNEAU Marjorie</cp:lastModifiedBy>
  <cp:revision>48</cp:revision>
  <cp:lastPrinted>2024-10-03T11:58:00Z</cp:lastPrinted>
  <dcterms:created xsi:type="dcterms:W3CDTF">2021-10-25T11:24:00Z</dcterms:created>
  <dcterms:modified xsi:type="dcterms:W3CDTF">2025-08-11T06:45:00Z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Mairie de Narbonne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